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BCF" w:rsidRPr="006F7323" w:rsidRDefault="00D925F5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 cadrul ecosistemului, orice populaţie se află în interrelaţie cu componentele fizico-chimice şi biotice, care o influenţează şi pe care, la rândul său, le influenţează. Relaţiile interspecifice reprezintă trăsătura fundamentală a biocenozei.</w:t>
      </w:r>
    </w:p>
    <w:p w:rsidR="001E1511" w:rsidRPr="006F7323" w:rsidRDefault="00D925F5" w:rsidP="0097247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 orientează acţiunea selecţiei naturale, determină o anumită organizare a biocenozei, intensitatea şi amploarea transferului de materie, energie şi informaţie, precum şi productivitatea biologică a biocenozei</w:t>
      </w:r>
      <w:r w:rsidR="00421071" w:rsidRPr="006F7323">
        <w:rPr>
          <w:rFonts w:ascii="Arial" w:hAnsi="Arial" w:cs="Arial"/>
          <w:sz w:val="24"/>
          <w:szCs w:val="24"/>
        </w:rPr>
        <w:t>.</w:t>
      </w:r>
    </w:p>
    <w:p w:rsidR="00B257C6" w:rsidRPr="006F7323" w:rsidRDefault="00D925F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Relaţiile interspecifice pot fi directe sau indirecte, obligatorii sau neobligatorii, permanente sau temporare</w:t>
      </w:r>
      <w:r w:rsidR="00024080">
        <w:rPr>
          <w:rFonts w:ascii="Arial" w:hAnsi="Arial" w:cs="Arial"/>
          <w:sz w:val="24"/>
          <w:szCs w:val="24"/>
        </w:rPr>
        <w:t>.</w:t>
      </w:r>
      <w:r w:rsidR="00CC2482">
        <w:rPr>
          <w:rFonts w:ascii="Arial" w:hAnsi="Arial" w:cs="Arial"/>
          <w:sz w:val="24"/>
          <w:szCs w:val="24"/>
        </w:rPr>
        <w:t xml:space="preserve"> </w:t>
      </w:r>
    </w:p>
    <w:p w:rsidR="00B257C6" w:rsidRDefault="00D925F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Semnificaţia relaţiilor interspecifice depinde de punctul de vedere din care sunt privite: prin prisma rolului lor pentru indivizii implicaţi în relaţie sau prin prisma rolului lor pentru populaţiile ce includ aceşti indivizi</w:t>
      </w:r>
      <w:r w:rsidR="00E35CE4">
        <w:rPr>
          <w:rFonts w:ascii="Arial" w:hAnsi="Arial" w:cs="Arial"/>
          <w:sz w:val="24"/>
          <w:szCs w:val="24"/>
        </w:rPr>
        <w:t>.</w:t>
      </w:r>
    </w:p>
    <w:p w:rsidR="00414260" w:rsidRDefault="00D925F5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exemplu interrelaţia prădător-pradă, parazit-gazdă, din punctul de vedere al indivizilor este negativă (-) pentru pradă sau gazdă şi pozitivă (</w:t>
      </w:r>
      <w:r w:rsidRPr="00571B82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) pentru prădător sau parazit, pe când din punctul de vedere al populaţiilor, este pozitivă atât pentru pradă</w:t>
      </w:r>
      <w:r w:rsidRPr="00571B82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gazdă cât şi pentru prădător</w:t>
      </w:r>
      <w:r w:rsidRPr="00571B82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parazit, fiind factor de selecţie, de menţinere şi perfecţionare a adaptărilor legate de apărare, factor de reglare a efectivului populaţiilor</w:t>
      </w:r>
      <w:r w:rsidR="00024080">
        <w:rPr>
          <w:rFonts w:ascii="Arial" w:hAnsi="Arial" w:cs="Arial"/>
          <w:sz w:val="24"/>
          <w:szCs w:val="24"/>
        </w:rPr>
        <w:t>.</w:t>
      </w:r>
    </w:p>
    <w:p w:rsidR="00CC2482" w:rsidRPr="006F7323" w:rsidRDefault="00CE02CC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752850" cy="375285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5CAB" w:rsidRDefault="00D925F5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Neutral</w:t>
      </w:r>
      <w:r w:rsidR="00571B82">
        <w:rPr>
          <w:rFonts w:ascii="Arial" w:hAnsi="Arial" w:cs="Arial"/>
          <w:sz w:val="24"/>
          <w:szCs w:val="24"/>
        </w:rPr>
        <w:t>ismul (0 0) este o relaţie în ca</w:t>
      </w:r>
      <w:r>
        <w:rPr>
          <w:rFonts w:ascii="Arial" w:hAnsi="Arial" w:cs="Arial"/>
          <w:sz w:val="24"/>
          <w:szCs w:val="24"/>
        </w:rPr>
        <w:t>re indivizii nu se afectează în mod direct, în nici un fel</w:t>
      </w:r>
      <w:r w:rsidR="00245CAB">
        <w:rPr>
          <w:rFonts w:ascii="Arial" w:hAnsi="Arial" w:cs="Arial"/>
          <w:sz w:val="24"/>
          <w:szCs w:val="24"/>
        </w:rPr>
        <w:t xml:space="preserve">. </w:t>
      </w:r>
    </w:p>
    <w:p w:rsidR="00414260" w:rsidRPr="00245CAB" w:rsidRDefault="00E92621" w:rsidP="00245CA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Competiţia sau concurenţa (- -) are loc pentru surse de hrană, pentru spaţiu </w:t>
      </w:r>
      <w:r>
        <w:rPr>
          <w:rFonts w:ascii="Arial" w:hAnsi="Arial" w:cs="Arial"/>
          <w:sz w:val="24"/>
          <w:szCs w:val="24"/>
          <w:lang w:val="en-US"/>
        </w:rPr>
        <w:t xml:space="preserve">[…],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ap</w:t>
      </w:r>
      <w:proofErr w:type="spellEnd"/>
      <w:r>
        <w:rPr>
          <w:rFonts w:ascii="Arial" w:hAnsi="Arial" w:cs="Arial"/>
          <w:sz w:val="24"/>
          <w:szCs w:val="24"/>
        </w:rPr>
        <w:t>ă etc.</w:t>
      </w:r>
    </w:p>
    <w:p w:rsidR="000E0D92" w:rsidRPr="00CC2482" w:rsidRDefault="00E92621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Sunt afectate creşterea şi supravieţuirea ambelor organisme.</w:t>
      </w:r>
    </w:p>
    <w:p w:rsidR="004710A2" w:rsidRPr="00CC2482" w:rsidRDefault="00E92621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În competiţie sunt avantajate: populaţiile cu o rată mare de creştere, cele cu o rată ridicată de înmulţire; cu adaptări mai eficiente faţă de mediul abiotic; cu mijloace de intimidare sau de atac</w:t>
      </w:r>
      <w:r w:rsidR="00CC2482" w:rsidRPr="00CC2482">
        <w:rPr>
          <w:rFonts w:ascii="Arial" w:hAnsi="Arial" w:cs="Arial"/>
          <w:sz w:val="24"/>
          <w:szCs w:val="24"/>
        </w:rPr>
        <w:t>.</w:t>
      </w:r>
    </w:p>
    <w:p w:rsidR="00017C5C" w:rsidRPr="00CC2482" w:rsidRDefault="00E92621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Poate fi o competiţie între plante, între animale, între microorganisme, determinată de insuficienţa unor resurse (hrană, apă, teritoriu, lumină etc.), ce poate avea repercursiuni asupra creşterii, dezvoltării, supravieţuirii.</w:t>
      </w:r>
    </w:p>
    <w:p w:rsidR="00CC2482" w:rsidRPr="00CC2482" w:rsidRDefault="00245CAB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În </w:t>
      </w:r>
      <w:r w:rsidR="00E92621">
        <w:rPr>
          <w:rFonts w:ascii="Arial" w:hAnsi="Arial" w:cs="Arial"/>
          <w:sz w:val="24"/>
          <w:szCs w:val="24"/>
        </w:rPr>
        <w:t>cadrul acestei relaţii una din populaţii poate fi eliminată</w:t>
      </w:r>
      <w:r w:rsidR="00CC2482" w:rsidRPr="00CC2482">
        <w:rPr>
          <w:rFonts w:ascii="Arial" w:hAnsi="Arial" w:cs="Arial"/>
          <w:sz w:val="24"/>
          <w:szCs w:val="24"/>
        </w:rPr>
        <w:t xml:space="preserve">. </w:t>
      </w:r>
    </w:p>
    <w:p w:rsidR="00414260" w:rsidRPr="00571B82" w:rsidRDefault="00E92621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Competiţia interspecifică poate avea loc între plante: între stejar, care necesită mai multă lumină şi fag; între arbori şi arbuşti (în pădurile compacte arbuştii cresc numai în luminişuri); între plantele ierboase şi arbori </w:t>
      </w:r>
      <w:r w:rsidRPr="00571B82">
        <w:rPr>
          <w:rFonts w:ascii="Arial" w:hAnsi="Arial" w:cs="Arial"/>
          <w:sz w:val="24"/>
          <w:szCs w:val="24"/>
        </w:rPr>
        <w:t>[…].</w:t>
      </w:r>
    </w:p>
    <w:p w:rsidR="00E92621" w:rsidRPr="00E92621" w:rsidRDefault="00E92621" w:rsidP="0041426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CE02CC">
        <w:rPr>
          <w:rFonts w:ascii="Arial" w:hAnsi="Arial" w:cs="Arial"/>
          <w:sz w:val="24"/>
          <w:szCs w:val="24"/>
        </w:rPr>
        <w:t xml:space="preserve">Mutualismul, numit </w:t>
      </w:r>
      <w:r>
        <w:rPr>
          <w:rFonts w:ascii="Arial" w:hAnsi="Arial" w:cs="Arial"/>
          <w:sz w:val="24"/>
          <w:szCs w:val="24"/>
        </w:rPr>
        <w:t>şi simbioză (</w:t>
      </w:r>
      <w:r w:rsidRPr="00CE02CC">
        <w:rPr>
          <w:rFonts w:ascii="Arial" w:hAnsi="Arial" w:cs="Arial"/>
          <w:sz w:val="24"/>
          <w:szCs w:val="24"/>
        </w:rPr>
        <w:t>+ +)</w:t>
      </w:r>
      <w:r>
        <w:rPr>
          <w:rFonts w:ascii="Arial" w:hAnsi="Arial" w:cs="Arial"/>
          <w:sz w:val="24"/>
          <w:szCs w:val="24"/>
        </w:rPr>
        <w:t xml:space="preserve"> este o relaţie obligatorie şi pozitivă între două organisme, din care amândouă profită (au avantaj reciproc).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61394F" w:rsidRPr="006F7323" w:rsidRDefault="00245CAB" w:rsidP="00D6727C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Verifică-ţi cunoştinţele!</w:t>
      </w:r>
    </w:p>
    <w:p w:rsidR="00BB6173" w:rsidRPr="006F7323" w:rsidRDefault="00245CAB" w:rsidP="00CA2D0C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Completează spaţiile libere</w:t>
      </w:r>
      <w:r w:rsidR="009D12DF" w:rsidRPr="006F7323">
        <w:rPr>
          <w:rFonts w:ascii="Arial" w:hAnsi="Arial" w:cs="Arial"/>
          <w:sz w:val="24"/>
          <w:szCs w:val="24"/>
        </w:rPr>
        <w:t>:</w:t>
      </w:r>
    </w:p>
    <w:p w:rsidR="00936C9C" w:rsidRPr="006F7323" w:rsidRDefault="00E92621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Relaţiile interspecifice sunt rezultatul adaptărilor reciproce ale populaţiilor, apărute prin</w:t>
      </w:r>
      <w:r w:rsidR="00245CAB">
        <w:rPr>
          <w:rFonts w:ascii="Arial" w:hAnsi="Arial" w:cs="Arial"/>
          <w:sz w:val="24"/>
          <w:szCs w:val="24"/>
        </w:rPr>
        <w:t xml:space="preserve"> …. în </w:t>
      </w:r>
      <w:r w:rsidR="005578E6">
        <w:rPr>
          <w:rFonts w:ascii="Arial" w:hAnsi="Arial" w:cs="Arial"/>
          <w:sz w:val="24"/>
          <w:szCs w:val="24"/>
        </w:rPr>
        <w:t>cursul evoluţiei lor comune</w:t>
      </w:r>
      <w:r w:rsidR="0099525A" w:rsidRPr="006F7323">
        <w:rPr>
          <w:rFonts w:ascii="Arial" w:hAnsi="Arial" w:cs="Arial"/>
          <w:sz w:val="24"/>
          <w:szCs w:val="24"/>
        </w:rPr>
        <w:t>;</w:t>
      </w:r>
    </w:p>
    <w:p w:rsidR="00CA3720" w:rsidRPr="006F7323" w:rsidRDefault="005578E6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Mutualismul, numit şi</w:t>
      </w:r>
      <w:r w:rsidR="0077714A">
        <w:rPr>
          <w:rFonts w:ascii="Arial" w:hAnsi="Arial" w:cs="Arial"/>
          <w:sz w:val="24"/>
          <w:szCs w:val="24"/>
        </w:rPr>
        <w:t xml:space="preserve"> ….</w:t>
      </w:r>
      <w:r>
        <w:rPr>
          <w:rFonts w:ascii="Arial" w:hAnsi="Arial" w:cs="Arial"/>
          <w:sz w:val="24"/>
          <w:szCs w:val="24"/>
        </w:rPr>
        <w:t>este o relaţie … între două organisme, din care amândouă profită (au avantaj reciproc)</w:t>
      </w:r>
      <w:r w:rsidR="00CA372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5578E6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Plantele au relaţii mutuale cu unele</w:t>
      </w:r>
      <w:r w:rsidR="0077714A">
        <w:rPr>
          <w:rFonts w:ascii="Arial" w:hAnsi="Arial" w:cs="Arial"/>
          <w:sz w:val="24"/>
          <w:szCs w:val="24"/>
        </w:rPr>
        <w:t xml:space="preserve"> … </w:t>
      </w:r>
      <w:r w:rsidR="0077714A">
        <w:rPr>
          <w:rFonts w:ascii="Arial" w:hAnsi="Arial" w:cs="Arial"/>
          <w:sz w:val="24"/>
          <w:szCs w:val="24"/>
          <w:lang w:val="en-US"/>
        </w:rPr>
        <w:t>[…]</w:t>
      </w:r>
      <w:r w:rsidR="00826CD4">
        <w:rPr>
          <w:rFonts w:ascii="Arial" w:hAnsi="Arial" w:cs="Arial"/>
          <w:sz w:val="24"/>
          <w:szCs w:val="24"/>
        </w:rPr>
        <w:t>.</w:t>
      </w:r>
    </w:p>
    <w:p w:rsidR="00B61203" w:rsidRPr="006F7323" w:rsidRDefault="005578E6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Relaţiile interspecifice defavorabile cel puţin unui partener sunt</w:t>
      </w:r>
      <w:r w:rsidR="00826CD4">
        <w:rPr>
          <w:rFonts w:ascii="Arial" w:hAnsi="Arial" w:cs="Arial"/>
          <w:sz w:val="24"/>
          <w:szCs w:val="24"/>
        </w:rPr>
        <w:t>:</w:t>
      </w:r>
    </w:p>
    <w:p w:rsidR="00826CD4" w:rsidRPr="006F7323" w:rsidRDefault="005578E6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amensalismul</w:t>
      </w:r>
      <w:r w:rsidR="00826CD4" w:rsidRPr="006F7323">
        <w:rPr>
          <w:rFonts w:ascii="Arial" w:hAnsi="Arial" w:cs="Arial"/>
          <w:sz w:val="24"/>
          <w:szCs w:val="24"/>
        </w:rPr>
        <w:t>;</w:t>
      </w:r>
    </w:p>
    <w:p w:rsidR="00826CD4" w:rsidRPr="006F7323" w:rsidRDefault="005578E6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comensalismul</w:t>
      </w:r>
      <w:r w:rsidR="00826CD4" w:rsidRPr="006F7323">
        <w:rPr>
          <w:rFonts w:ascii="Arial" w:hAnsi="Arial" w:cs="Arial"/>
          <w:sz w:val="24"/>
          <w:szCs w:val="24"/>
        </w:rPr>
        <w:t>;</w:t>
      </w:r>
    </w:p>
    <w:p w:rsidR="0077714A" w:rsidRDefault="005578E6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parazitismul</w:t>
      </w:r>
      <w:r w:rsidR="0077714A">
        <w:rPr>
          <w:rFonts w:ascii="Arial" w:hAnsi="Arial" w:cs="Arial"/>
          <w:sz w:val="24"/>
          <w:szCs w:val="24"/>
        </w:rPr>
        <w:t>;</w:t>
      </w:r>
    </w:p>
    <w:p w:rsidR="005578E6" w:rsidRDefault="005578E6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prădătorismul;</w:t>
      </w:r>
    </w:p>
    <w:p w:rsidR="00826CD4" w:rsidRPr="006F7323" w:rsidRDefault="005578E6" w:rsidP="00826CD4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competiţia</w:t>
      </w:r>
      <w:r w:rsidR="00826CD4">
        <w:rPr>
          <w:rFonts w:ascii="Arial" w:hAnsi="Arial" w:cs="Arial"/>
          <w:sz w:val="24"/>
          <w:szCs w:val="24"/>
        </w:rPr>
        <w:t>.</w:t>
      </w:r>
    </w:p>
    <w:p w:rsidR="008B5070" w:rsidRPr="006F7323" w:rsidRDefault="005578E6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Relaţiile interspecifice stabilite în funcţie de rolul lor pentru populaţie sunt</w:t>
      </w:r>
      <w:r w:rsidR="00194216" w:rsidRPr="006F7323">
        <w:rPr>
          <w:rFonts w:ascii="Arial" w:hAnsi="Arial" w:cs="Arial"/>
          <w:sz w:val="24"/>
          <w:szCs w:val="24"/>
        </w:rPr>
        <w:t>:</w:t>
      </w:r>
    </w:p>
    <w:p w:rsidR="008B5070" w:rsidRPr="006F7323" w:rsidRDefault="005578E6" w:rsidP="008B5070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trofice</w:t>
      </w:r>
      <w:r w:rsidR="008B5070" w:rsidRPr="006F7323">
        <w:rPr>
          <w:rFonts w:ascii="Arial" w:hAnsi="Arial" w:cs="Arial"/>
          <w:sz w:val="24"/>
          <w:szCs w:val="24"/>
        </w:rPr>
        <w:t>;</w:t>
      </w:r>
    </w:p>
    <w:p w:rsidR="00B61203" w:rsidRPr="006F7323" w:rsidRDefault="005578E6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legate de apărare</w:t>
      </w:r>
      <w:r w:rsidR="00B61203" w:rsidRPr="006F7323">
        <w:rPr>
          <w:rFonts w:ascii="Arial" w:hAnsi="Arial" w:cs="Arial"/>
          <w:sz w:val="24"/>
          <w:szCs w:val="24"/>
        </w:rPr>
        <w:t>;</w:t>
      </w:r>
    </w:p>
    <w:p w:rsidR="0077714A" w:rsidRDefault="005578E6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legate de răspândire</w:t>
      </w:r>
      <w:r w:rsidR="0077714A">
        <w:rPr>
          <w:rFonts w:ascii="Arial" w:hAnsi="Arial" w:cs="Arial"/>
          <w:sz w:val="24"/>
          <w:szCs w:val="24"/>
        </w:rPr>
        <w:t>;</w:t>
      </w:r>
    </w:p>
    <w:p w:rsidR="005578E6" w:rsidRDefault="005578E6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parazitism;</w:t>
      </w:r>
    </w:p>
    <w:p w:rsidR="008B5070" w:rsidRPr="006F7323" w:rsidRDefault="005578E6" w:rsidP="00194216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concurenţă</w:t>
      </w:r>
      <w:r w:rsidR="00194216" w:rsidRPr="006F7323">
        <w:rPr>
          <w:rFonts w:ascii="Arial" w:hAnsi="Arial" w:cs="Arial"/>
          <w:sz w:val="24"/>
          <w:szCs w:val="24"/>
        </w:rPr>
        <w:t>.</w:t>
      </w:r>
    </w:p>
    <w:p w:rsidR="00D6727C" w:rsidRPr="006F7323" w:rsidRDefault="0077714A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Vocabular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2249"/>
        <w:gridCol w:w="2070"/>
        <w:gridCol w:w="2591"/>
      </w:tblGrid>
      <w:tr w:rsidR="00F14E7D" w:rsidRPr="006F7323" w:rsidTr="002E4286">
        <w:tc>
          <w:tcPr>
            <w:tcW w:w="780" w:type="pct"/>
          </w:tcPr>
          <w:p w:rsidR="00F14E7D" w:rsidRPr="006F7323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323">
              <w:rPr>
                <w:rFonts w:ascii="Arial" w:hAnsi="Arial" w:cs="Arial"/>
                <w:sz w:val="28"/>
                <w:szCs w:val="28"/>
              </w:rPr>
              <w:t>Nr.</w:t>
            </w:r>
            <w:r w:rsidR="002E428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F7323">
              <w:rPr>
                <w:rFonts w:ascii="Arial" w:hAnsi="Arial" w:cs="Arial"/>
                <w:sz w:val="28"/>
                <w:szCs w:val="28"/>
              </w:rPr>
              <w:t>crt.</w:t>
            </w:r>
          </w:p>
        </w:tc>
        <w:tc>
          <w:tcPr>
            <w:tcW w:w="1373" w:type="pct"/>
          </w:tcPr>
          <w:p w:rsidR="00F14E7D" w:rsidRPr="006F7323" w:rsidRDefault="0077714A" w:rsidP="004710A2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Termen</w:t>
            </w:r>
          </w:p>
        </w:tc>
        <w:tc>
          <w:tcPr>
            <w:tcW w:w="1264" w:type="pct"/>
          </w:tcPr>
          <w:p w:rsidR="00F14E7D" w:rsidRPr="006F7323" w:rsidRDefault="0077714A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Limba greacă</w:t>
            </w:r>
          </w:p>
        </w:tc>
        <w:tc>
          <w:tcPr>
            <w:tcW w:w="1582" w:type="pct"/>
          </w:tcPr>
          <w:p w:rsidR="00F14E7D" w:rsidRPr="006F7323" w:rsidRDefault="0077714A" w:rsidP="00B67133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Limba română</w:t>
            </w:r>
          </w:p>
        </w:tc>
      </w:tr>
      <w:tr w:rsidR="00F14E7D" w:rsidRPr="006F7323" w:rsidTr="002E4286">
        <w:tc>
          <w:tcPr>
            <w:tcW w:w="780" w:type="pct"/>
          </w:tcPr>
          <w:p w:rsidR="00F14E7D" w:rsidRPr="006F7323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73" w:type="pct"/>
          </w:tcPr>
          <w:p w:rsidR="00F14E7D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Antofile</w:t>
            </w:r>
          </w:p>
        </w:tc>
        <w:tc>
          <w:tcPr>
            <w:tcW w:w="1264" w:type="pct"/>
          </w:tcPr>
          <w:p w:rsidR="00F14E7D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anthos</w:t>
            </w:r>
          </w:p>
        </w:tc>
        <w:tc>
          <w:tcPr>
            <w:tcW w:w="1582" w:type="pct"/>
          </w:tcPr>
          <w:p w:rsidR="00F14E7D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floare</w:t>
            </w:r>
          </w:p>
        </w:tc>
      </w:tr>
      <w:tr w:rsidR="00F14E7D" w:rsidRPr="006F7323" w:rsidTr="002E4286">
        <w:tc>
          <w:tcPr>
            <w:tcW w:w="780" w:type="pct"/>
          </w:tcPr>
          <w:p w:rsidR="00F14E7D" w:rsidRPr="006F7323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F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73" w:type="pct"/>
          </w:tcPr>
          <w:p w:rsidR="00F14E7D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Autotomie</w:t>
            </w:r>
          </w:p>
        </w:tc>
        <w:tc>
          <w:tcPr>
            <w:tcW w:w="1264" w:type="pct"/>
          </w:tcPr>
          <w:p w:rsidR="00F14E7D" w:rsidRPr="006F7323" w:rsidRDefault="005578E6" w:rsidP="0077714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autos</w:t>
            </w:r>
          </w:p>
        </w:tc>
        <w:tc>
          <w:tcPr>
            <w:tcW w:w="1582" w:type="pct"/>
          </w:tcPr>
          <w:p w:rsidR="00091C8B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însuşi</w:t>
            </w:r>
          </w:p>
        </w:tc>
      </w:tr>
      <w:tr w:rsidR="001848C2" w:rsidRPr="006F7323" w:rsidTr="002E4286">
        <w:tc>
          <w:tcPr>
            <w:tcW w:w="780" w:type="pct"/>
          </w:tcPr>
          <w:p w:rsidR="001848C2" w:rsidRPr="006F7323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73" w:type="pct"/>
          </w:tcPr>
          <w:p w:rsidR="001848C2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Comensalism</w:t>
            </w:r>
          </w:p>
        </w:tc>
        <w:tc>
          <w:tcPr>
            <w:tcW w:w="1264" w:type="pct"/>
          </w:tcPr>
          <w:p w:rsidR="001848C2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cum</w:t>
            </w:r>
          </w:p>
        </w:tc>
        <w:tc>
          <w:tcPr>
            <w:tcW w:w="1582" w:type="pct"/>
          </w:tcPr>
          <w:p w:rsidR="001848C2" w:rsidRPr="006F7323" w:rsidRDefault="005578E6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</w:t>
            </w:r>
          </w:p>
        </w:tc>
      </w:tr>
      <w:tr w:rsidR="001848C2" w:rsidRPr="006F7323" w:rsidTr="002E4286">
        <w:tc>
          <w:tcPr>
            <w:tcW w:w="780" w:type="pct"/>
          </w:tcPr>
          <w:p w:rsidR="001848C2" w:rsidRPr="006F7323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73" w:type="pct"/>
          </w:tcPr>
          <w:p w:rsidR="001848C2" w:rsidRDefault="005578E6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Ectosimbionţi</w:t>
            </w:r>
          </w:p>
        </w:tc>
        <w:tc>
          <w:tcPr>
            <w:tcW w:w="1264" w:type="pct"/>
          </w:tcPr>
          <w:p w:rsidR="001848C2" w:rsidRPr="006F7323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ektos</w:t>
            </w:r>
          </w:p>
        </w:tc>
        <w:tc>
          <w:tcPr>
            <w:tcW w:w="1582" w:type="pct"/>
          </w:tcPr>
          <w:p w:rsidR="001848C2" w:rsidRPr="006F7323" w:rsidRDefault="005578E6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exterior</w:t>
            </w:r>
          </w:p>
        </w:tc>
      </w:tr>
      <w:tr w:rsidR="004203BD" w:rsidRPr="006F7323" w:rsidTr="002E4286">
        <w:tc>
          <w:tcPr>
            <w:tcW w:w="780" w:type="pct"/>
          </w:tcPr>
          <w:p w:rsidR="004203BD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73" w:type="pct"/>
          </w:tcPr>
          <w:p w:rsidR="004203BD" w:rsidRDefault="005578E6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Vernal</w:t>
            </w:r>
          </w:p>
        </w:tc>
        <w:tc>
          <w:tcPr>
            <w:tcW w:w="1264" w:type="pct"/>
          </w:tcPr>
          <w:p w:rsidR="004203BD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vernalis</w:t>
            </w:r>
          </w:p>
        </w:tc>
        <w:tc>
          <w:tcPr>
            <w:tcW w:w="1582" w:type="pct"/>
          </w:tcPr>
          <w:p w:rsidR="004203BD" w:rsidRDefault="005578E6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primăvară</w:t>
            </w:r>
          </w:p>
        </w:tc>
      </w:tr>
      <w:tr w:rsidR="004203BD" w:rsidRPr="006F7323" w:rsidTr="002E4286">
        <w:tc>
          <w:tcPr>
            <w:tcW w:w="780" w:type="pct"/>
          </w:tcPr>
          <w:p w:rsidR="004203BD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73" w:type="pct"/>
          </w:tcPr>
          <w:p w:rsidR="004203BD" w:rsidRDefault="005578E6" w:rsidP="00184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Xilofag</w:t>
            </w:r>
          </w:p>
        </w:tc>
        <w:tc>
          <w:tcPr>
            <w:tcW w:w="1264" w:type="pct"/>
          </w:tcPr>
          <w:p w:rsidR="004203BD" w:rsidRDefault="005578E6" w:rsidP="00B671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xylon</w:t>
            </w:r>
          </w:p>
        </w:tc>
        <w:tc>
          <w:tcPr>
            <w:tcW w:w="1582" w:type="pct"/>
          </w:tcPr>
          <w:p w:rsidR="004203BD" w:rsidRDefault="005578E6" w:rsidP="00B671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lemn</w:t>
            </w:r>
          </w:p>
        </w:tc>
      </w:tr>
    </w:tbl>
    <w:p w:rsidR="00F66630" w:rsidRPr="006F7323" w:rsidRDefault="00F66630" w:rsidP="000553E1">
      <w:pPr>
        <w:pStyle w:val="Subsol"/>
        <w:jc w:val="both"/>
        <w:rPr>
          <w:rFonts w:ascii="Arial" w:hAnsi="Arial" w:cs="Arial"/>
          <w:sz w:val="24"/>
          <w:szCs w:val="24"/>
        </w:rPr>
      </w:pPr>
      <w:r w:rsidRPr="006F7323">
        <w:rPr>
          <w:rFonts w:ascii="Arial" w:hAnsi="Arial" w:cs="Arial"/>
          <w:sz w:val="24"/>
          <w:szCs w:val="24"/>
        </w:rPr>
        <w:t xml:space="preserve">(Adaptat după </w:t>
      </w:r>
      <w:r w:rsidR="00F848F2" w:rsidRPr="006F7323">
        <w:rPr>
          <w:rFonts w:ascii="Arial" w:hAnsi="Arial" w:cs="Arial"/>
          <w:i/>
          <w:sz w:val="24"/>
          <w:szCs w:val="24"/>
        </w:rPr>
        <w:t>Manualul de</w:t>
      </w:r>
      <w:r w:rsidR="00F848F2" w:rsidRPr="006F7323">
        <w:rPr>
          <w:rFonts w:ascii="Arial" w:hAnsi="Arial" w:cs="Arial"/>
          <w:sz w:val="24"/>
          <w:szCs w:val="24"/>
        </w:rPr>
        <w:t xml:space="preserve"> </w:t>
      </w:r>
      <w:r w:rsidR="00F348F6">
        <w:rPr>
          <w:rFonts w:ascii="Arial" w:hAnsi="Arial" w:cs="Arial"/>
          <w:i/>
          <w:sz w:val="24"/>
          <w:szCs w:val="24"/>
        </w:rPr>
        <w:t>Ecologie şi protecţia mediului</w:t>
      </w:r>
      <w:r w:rsidR="00E530D4" w:rsidRPr="006F7323">
        <w:rPr>
          <w:rFonts w:ascii="Arial" w:hAnsi="Arial" w:cs="Arial"/>
          <w:i/>
          <w:sz w:val="24"/>
          <w:szCs w:val="24"/>
        </w:rPr>
        <w:t xml:space="preserve">, </w:t>
      </w:r>
      <w:r w:rsidR="00685DA9" w:rsidRPr="006F7323">
        <w:rPr>
          <w:rFonts w:ascii="Arial" w:hAnsi="Arial" w:cs="Arial"/>
          <w:i/>
          <w:sz w:val="24"/>
          <w:szCs w:val="24"/>
        </w:rPr>
        <w:t xml:space="preserve">clasa a </w:t>
      </w:r>
      <w:r w:rsidR="00F348F6">
        <w:rPr>
          <w:rFonts w:ascii="Arial" w:hAnsi="Arial" w:cs="Arial"/>
          <w:i/>
          <w:sz w:val="24"/>
          <w:szCs w:val="24"/>
        </w:rPr>
        <w:t>X</w:t>
      </w:r>
      <w:r w:rsidR="00CC29E1" w:rsidRPr="006F7323">
        <w:rPr>
          <w:rFonts w:ascii="Arial" w:hAnsi="Arial" w:cs="Arial"/>
          <w:i/>
          <w:sz w:val="24"/>
          <w:szCs w:val="24"/>
        </w:rPr>
        <w:t>-a</w:t>
      </w:r>
      <w:r w:rsidRPr="006F7323">
        <w:rPr>
          <w:rFonts w:ascii="Arial" w:hAnsi="Arial" w:cs="Arial"/>
          <w:sz w:val="24"/>
          <w:szCs w:val="24"/>
        </w:rPr>
        <w:t xml:space="preserve">, </w:t>
      </w:r>
      <w:r w:rsidR="00F348F6">
        <w:rPr>
          <w:rFonts w:ascii="Arial" w:hAnsi="Arial" w:cs="Arial"/>
          <w:sz w:val="24"/>
          <w:szCs w:val="24"/>
        </w:rPr>
        <w:t>Irina Teodorescu</w:t>
      </w:r>
      <w:r w:rsidR="00A65AE2" w:rsidRPr="006F7323">
        <w:rPr>
          <w:rFonts w:ascii="Arial" w:hAnsi="Arial" w:cs="Arial"/>
          <w:sz w:val="24"/>
          <w:szCs w:val="24"/>
        </w:rPr>
        <w:t xml:space="preserve">, </w:t>
      </w:r>
      <w:r w:rsidR="00F348F6">
        <w:rPr>
          <w:rFonts w:ascii="Arial" w:hAnsi="Arial" w:cs="Arial"/>
          <w:sz w:val="24"/>
          <w:szCs w:val="24"/>
        </w:rPr>
        <w:t>Geta Rîşnoveanu, Claudia Manuela Neguţ</w:t>
      </w:r>
      <w:r w:rsidRPr="006F7323">
        <w:rPr>
          <w:rFonts w:ascii="Arial" w:hAnsi="Arial" w:cs="Arial"/>
          <w:sz w:val="24"/>
          <w:szCs w:val="24"/>
        </w:rPr>
        <w:t>)</w:t>
      </w:r>
    </w:p>
    <w:sectPr w:rsidR="00F66630" w:rsidRPr="006F7323" w:rsidSect="00474E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7D0" w:rsidRDefault="001127D0" w:rsidP="00867353">
      <w:pPr>
        <w:spacing w:after="0" w:line="240" w:lineRule="auto"/>
      </w:pPr>
      <w:r>
        <w:separator/>
      </w:r>
    </w:p>
  </w:endnote>
  <w:endnote w:type="continuationSeparator" w:id="0">
    <w:p w:rsidR="001127D0" w:rsidRDefault="001127D0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19" w:rsidRDefault="00911F1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EA0" w:rsidRPr="00D925F5" w:rsidRDefault="00D925F5" w:rsidP="00F66630">
    <w:pPr>
      <w:pStyle w:val="Subsol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RELAŢIILE INTERSPECIFICE (INTERPOPULAŢIONALE)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19" w:rsidRDefault="00911F1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7D0" w:rsidRDefault="001127D0" w:rsidP="00867353">
      <w:pPr>
        <w:spacing w:after="0" w:line="240" w:lineRule="auto"/>
      </w:pPr>
      <w:r>
        <w:separator/>
      </w:r>
    </w:p>
  </w:footnote>
  <w:footnote w:type="continuationSeparator" w:id="0">
    <w:p w:rsidR="001127D0" w:rsidRDefault="001127D0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19" w:rsidRDefault="00911F1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27A" w:rsidRDefault="00C0727A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ro-RO"/>
      </w:rPr>
      <w:drawing>
        <wp:inline distT="0" distB="0" distL="0" distR="0">
          <wp:extent cx="1463040" cy="868680"/>
          <wp:effectExtent l="0" t="0" r="0" b="0"/>
          <wp:docPr id="1" name="Picture 1" descr="E:\CNEE\digi 2016\digi 27 aprilie\de adaugat\Tablou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CNEE\digi 2016\digi 27 aprilie\de adaugat\Tablou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5EA0" w:rsidRPr="006E09D1" w:rsidRDefault="00911F19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4936BD">
      <w:rPr>
        <w:rFonts w:ascii="Arial" w:hAnsi="Arial" w:cs="Arial"/>
        <w:sz w:val="20"/>
        <w:szCs w:val="20"/>
      </w:rPr>
      <w:t>nul de bacalaureat naţional 2016</w:t>
    </w:r>
  </w:p>
  <w:p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>
      <w:rPr>
        <w:rFonts w:ascii="Arial" w:hAnsi="Arial" w:cs="Arial"/>
        <w:sz w:val="20"/>
        <w:szCs w:val="20"/>
      </w:rPr>
      <w:t>ţ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F19" w:rsidRDefault="00911F1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B56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B0591"/>
    <w:rsid w:val="000C399B"/>
    <w:rsid w:val="000C549B"/>
    <w:rsid w:val="000E0D92"/>
    <w:rsid w:val="000F45C2"/>
    <w:rsid w:val="00103482"/>
    <w:rsid w:val="001127D0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5CAB"/>
    <w:rsid w:val="00255035"/>
    <w:rsid w:val="0027127C"/>
    <w:rsid w:val="00272097"/>
    <w:rsid w:val="0029658F"/>
    <w:rsid w:val="002C037B"/>
    <w:rsid w:val="002C0603"/>
    <w:rsid w:val="002D003F"/>
    <w:rsid w:val="002D0B58"/>
    <w:rsid w:val="002E4286"/>
    <w:rsid w:val="00376B39"/>
    <w:rsid w:val="00383D40"/>
    <w:rsid w:val="003E1CF7"/>
    <w:rsid w:val="003E4D7A"/>
    <w:rsid w:val="00410B06"/>
    <w:rsid w:val="00414260"/>
    <w:rsid w:val="004203BD"/>
    <w:rsid w:val="00421071"/>
    <w:rsid w:val="00421C51"/>
    <w:rsid w:val="0043097E"/>
    <w:rsid w:val="004505C7"/>
    <w:rsid w:val="004513BD"/>
    <w:rsid w:val="004624F9"/>
    <w:rsid w:val="004650F6"/>
    <w:rsid w:val="004710A2"/>
    <w:rsid w:val="00474EAB"/>
    <w:rsid w:val="00477C62"/>
    <w:rsid w:val="004936BD"/>
    <w:rsid w:val="004B0793"/>
    <w:rsid w:val="004E0941"/>
    <w:rsid w:val="004F0505"/>
    <w:rsid w:val="004F54C7"/>
    <w:rsid w:val="00546789"/>
    <w:rsid w:val="00552790"/>
    <w:rsid w:val="005578E6"/>
    <w:rsid w:val="00571B82"/>
    <w:rsid w:val="00573ACA"/>
    <w:rsid w:val="00594849"/>
    <w:rsid w:val="00597DFF"/>
    <w:rsid w:val="005B059C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A682E"/>
    <w:rsid w:val="006B5BD4"/>
    <w:rsid w:val="006C0CBF"/>
    <w:rsid w:val="006D6666"/>
    <w:rsid w:val="006E09D1"/>
    <w:rsid w:val="006E4DFD"/>
    <w:rsid w:val="006E7CC2"/>
    <w:rsid w:val="006F4769"/>
    <w:rsid w:val="006F5409"/>
    <w:rsid w:val="006F7323"/>
    <w:rsid w:val="007015C4"/>
    <w:rsid w:val="0070319E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5A00"/>
    <w:rsid w:val="00905762"/>
    <w:rsid w:val="00911F19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29F4"/>
    <w:rsid w:val="009D12DF"/>
    <w:rsid w:val="009F2BCF"/>
    <w:rsid w:val="009F5115"/>
    <w:rsid w:val="009F6CBF"/>
    <w:rsid w:val="00A5181E"/>
    <w:rsid w:val="00A53BE8"/>
    <w:rsid w:val="00A61FBF"/>
    <w:rsid w:val="00A65AE2"/>
    <w:rsid w:val="00A713B1"/>
    <w:rsid w:val="00A77753"/>
    <w:rsid w:val="00AA0390"/>
    <w:rsid w:val="00AA3EB4"/>
    <w:rsid w:val="00AB0C21"/>
    <w:rsid w:val="00B257C6"/>
    <w:rsid w:val="00B4721A"/>
    <w:rsid w:val="00B52253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0727A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D051F"/>
    <w:rsid w:val="00CE02CC"/>
    <w:rsid w:val="00CE0722"/>
    <w:rsid w:val="00D0492E"/>
    <w:rsid w:val="00D12EDF"/>
    <w:rsid w:val="00D206B0"/>
    <w:rsid w:val="00D264C4"/>
    <w:rsid w:val="00D368CF"/>
    <w:rsid w:val="00D6727C"/>
    <w:rsid w:val="00D90009"/>
    <w:rsid w:val="00D925F5"/>
    <w:rsid w:val="00D95E6C"/>
    <w:rsid w:val="00DA4926"/>
    <w:rsid w:val="00DC6BD7"/>
    <w:rsid w:val="00DF7C74"/>
    <w:rsid w:val="00E139EB"/>
    <w:rsid w:val="00E23572"/>
    <w:rsid w:val="00E32806"/>
    <w:rsid w:val="00E35CE4"/>
    <w:rsid w:val="00E367EB"/>
    <w:rsid w:val="00E521E4"/>
    <w:rsid w:val="00E530D4"/>
    <w:rsid w:val="00E74517"/>
    <w:rsid w:val="00E754F8"/>
    <w:rsid w:val="00E873D1"/>
    <w:rsid w:val="00E92621"/>
    <w:rsid w:val="00EA2D36"/>
    <w:rsid w:val="00EA3564"/>
    <w:rsid w:val="00EA3A7C"/>
    <w:rsid w:val="00EB2AB5"/>
    <w:rsid w:val="00ED31C7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93287"/>
    <w:rsid w:val="00F96AA6"/>
    <w:rsid w:val="00FA58E3"/>
    <w:rsid w:val="00FA7057"/>
    <w:rsid w:val="00FA7246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GrilTabel">
    <w:name w:val="Table Grid"/>
    <w:basedOn w:val="Tabel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491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Informatica</cp:lastModifiedBy>
  <cp:revision>25</cp:revision>
  <dcterms:created xsi:type="dcterms:W3CDTF">2014-05-06T05:36:00Z</dcterms:created>
  <dcterms:modified xsi:type="dcterms:W3CDTF">2016-06-21T06:59:00Z</dcterms:modified>
</cp:coreProperties>
</file>